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南银理财珠联璧合鑫逸稳一年226期（绿色金融主题）封闭式公募人民币理财产品（YB30226）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南银理财珠联璧合鑫逸稳一年226期（绿色金融主题）封闭式公募人民币理财产品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YB30226)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51,338,469.29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