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ascii="仿宋_GB2312" w:hAnsi="仿宋_GB2312" w:eastAsia="仿宋_GB2312" w:cs="仿宋_GB2312"/>
          <w:b/>
          <w:bCs/>
          <w:sz w:val="28"/>
          <w:szCs w:val="28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南银理财珠联璧合逸稳2W730D封闭式公募人民币理财产品每周净值公告</w:t>
      </w:r>
    </w:p>
    <w:p>
      <w:pPr>
        <w:spacing w:line="360" w:lineRule="auto"/>
        <w:rPr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尊敬的投资者：</w:t>
      </w:r>
    </w:p>
    <w:p>
      <w:pPr>
        <w:spacing w:line="360" w:lineRule="auto"/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南银理财珠联璧合逸稳2W730D封闭式公募人民币理财产品(产品登记编码</w:t>
      </w:r>
      <w:r>
        <w:rPr>
          <w:rFonts w:ascii="仿宋_GB2312" w:hAnsi="仿宋_GB2312" w:eastAsia="仿宋_GB2312" w:cs="仿宋_GB2312"/>
          <w:szCs w:val="21"/>
        </w:rPr>
        <w:t>Z7003221000091</w:t>
      </w:r>
      <w:r>
        <w:rPr>
          <w:rFonts w:hint="eastAsia" w:ascii="仿宋_GB2312" w:hAnsi="仿宋_GB2312" w:eastAsia="仿宋_GB2312" w:cs="仿宋_GB2312"/>
          <w:szCs w:val="21"/>
        </w:rPr>
        <w:t>，内部销售代码</w:t>
      </w:r>
      <w:r>
        <w:rPr>
          <w:rFonts w:ascii="仿宋_GB2312" w:hAnsi="仿宋_GB2312" w:eastAsia="仿宋_GB2312" w:cs="仿宋_GB2312"/>
          <w:szCs w:val="21"/>
        </w:rPr>
        <w:t>Z50002</w:t>
      </w:r>
      <w:r>
        <w:rPr>
          <w:rFonts w:hint="eastAsia" w:ascii="仿宋_GB2312" w:hAnsi="仿宋_GB2312" w:eastAsia="仿宋_GB2312" w:cs="仿宋_GB2312"/>
          <w:szCs w:val="21"/>
        </w:rPr>
        <w:t>)成立于2020年04月28日,到期日为2022年04月28日</w:t>
      </w:r>
      <w:r>
        <w:rPr>
          <w:rFonts w:hint="eastAsia" w:ascii="仿宋_GB2312" w:hAnsi="仿宋_GB2312" w:eastAsia="仿宋_GB2312" w:cs="仿宋_GB2312"/>
          <w:szCs w:val="21"/>
          <w:lang w:eastAsia="zh-CN"/>
        </w:rPr>
        <w:t>。2022年2月25日净值如下</w:t>
      </w:r>
      <w:r>
        <w:rPr>
          <w:rFonts w:hint="eastAsia" w:ascii="仿宋_GB2312" w:hAnsi="仿宋_GB2312" w:eastAsia="仿宋_GB2312" w:cs="仿宋_GB2312"/>
          <w:szCs w:val="21"/>
        </w:rPr>
        <w:t>：</w:t>
      </w:r>
    </w:p>
    <w:tbl>
      <w:tblPr>
        <w:tblStyle w:val="9"/>
        <w:tblW w:w="84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1.0938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3652" w:type="dxa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资产净值（元）</w:t>
            </w:r>
          </w:p>
        </w:tc>
        <w:tc>
          <w:tcPr>
            <w:tcW w:w="4820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314,818,325.77</w:t>
            </w:r>
          </w:p>
        </w:tc>
      </w:tr>
    </w:tbl>
    <w:p>
      <w:pPr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注 ：1.本产品公布净值至小数点后四位,实际收益以投资者收到金额为准。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2.份额净值是当日的理财产品单位净值，资产净值是资产对应总价值与其包含的负债之差。</w:t>
      </w:r>
    </w:p>
    <w:p>
      <w:pPr>
        <w:ind w:firstLine="525" w:firstLineChars="250"/>
        <w:rPr>
          <w:rFonts w:ascii="仿宋_GB2312" w:hAnsi="仿宋_GB2312" w:eastAsia="仿宋_GB2312" w:cs="仿宋_GB2312"/>
          <w:szCs w:val="21"/>
        </w:rPr>
      </w:pPr>
      <w:r>
        <w:rPr>
          <w:rFonts w:ascii="仿宋_GB2312" w:hAnsi="仿宋_GB2312" w:eastAsia="仿宋_GB2312" w:cs="仿宋_GB2312"/>
          <w:szCs w:val="21"/>
        </w:rPr>
        <w:t>3.</w:t>
      </w:r>
      <w:r>
        <w:rPr>
          <w:rFonts w:hint="eastAsia" w:ascii="仿宋_GB2312" w:hAnsi="仿宋_GB2312" w:eastAsia="仿宋_GB2312" w:cs="仿宋_GB2312"/>
          <w:szCs w:val="21"/>
        </w:rPr>
        <w:t>产品净值可能存在未扣除管理人及投资合作机构业绩报酬、赎回费等费用（如有）的情况，实际收益以兑付为准。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特此公告。</w:t>
      </w:r>
    </w:p>
    <w:p>
      <w:pPr>
        <w:ind w:firstLine="422" w:firstLineChars="200"/>
        <w:jc w:val="left"/>
        <w:rPr>
          <w:rFonts w:ascii="仿宋_GB2312" w:hAnsi="仿宋_GB2312" w:eastAsia="仿宋_GB2312" w:cs="仿宋_GB2312"/>
          <w:b/>
          <w:bCs/>
          <w:szCs w:val="21"/>
        </w:rPr>
      </w:pPr>
    </w:p>
    <w:p>
      <w:pPr>
        <w:spacing w:line="360" w:lineRule="auto"/>
        <w:ind w:firstLine="420" w:firstLineChars="200"/>
        <w:jc w:val="left"/>
        <w:rPr>
          <w:rFonts w:ascii="仿宋_GB2312" w:hAnsi="仿宋_GB2312" w:eastAsia="仿宋_GB2312" w:cs="仿宋_GB2312"/>
          <w:szCs w:val="21"/>
        </w:rPr>
      </w:pPr>
    </w:p>
    <w:p>
      <w:pPr>
        <w:spacing w:line="360" w:lineRule="auto"/>
        <w:ind w:firstLine="420" w:firstLineChars="200"/>
        <w:jc w:val="righ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南银理财有限责任公司</w:t>
      </w:r>
    </w:p>
    <w:p>
      <w:pPr>
        <w:spacing w:line="360" w:lineRule="auto"/>
        <w:ind w:firstLine="420" w:firstLineChars="200"/>
        <w:jc w:val="right"/>
        <w:rPr>
          <w:rFonts w:hint="eastAsia" w:ascii="仿宋_GB2312" w:hAnsi="仿宋_GB2312" w:eastAsia="仿宋_GB2312" w:cs="仿宋_GB2312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szCs w:val="21"/>
          <w:lang w:eastAsia="zh-CN"/>
        </w:rPr>
        <w:t>2022年2月28日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</w:compat>
  <w:rsids>
    <w:rsidRoot w:val="00421E2B"/>
    <w:rsid w:val="00092BFD"/>
    <w:rsid w:val="000B7151"/>
    <w:rsid w:val="000F1E81"/>
    <w:rsid w:val="000F23A2"/>
    <w:rsid w:val="00100012"/>
    <w:rsid w:val="00103CBE"/>
    <w:rsid w:val="00122CD1"/>
    <w:rsid w:val="001C61E9"/>
    <w:rsid w:val="002F73C8"/>
    <w:rsid w:val="00320169"/>
    <w:rsid w:val="00347B03"/>
    <w:rsid w:val="00376483"/>
    <w:rsid w:val="003C0A29"/>
    <w:rsid w:val="003E6DDC"/>
    <w:rsid w:val="003F6CEF"/>
    <w:rsid w:val="004026F4"/>
    <w:rsid w:val="00421E2B"/>
    <w:rsid w:val="004C74D8"/>
    <w:rsid w:val="004E6784"/>
    <w:rsid w:val="005449B5"/>
    <w:rsid w:val="00565917"/>
    <w:rsid w:val="005D4599"/>
    <w:rsid w:val="005F2A4B"/>
    <w:rsid w:val="005F6785"/>
    <w:rsid w:val="005F7FDA"/>
    <w:rsid w:val="00656182"/>
    <w:rsid w:val="0066522C"/>
    <w:rsid w:val="0072652A"/>
    <w:rsid w:val="0075335A"/>
    <w:rsid w:val="00761E0C"/>
    <w:rsid w:val="00794C93"/>
    <w:rsid w:val="007D4A76"/>
    <w:rsid w:val="007F31EA"/>
    <w:rsid w:val="00816411"/>
    <w:rsid w:val="00817EB8"/>
    <w:rsid w:val="008220E2"/>
    <w:rsid w:val="0085224F"/>
    <w:rsid w:val="00883870"/>
    <w:rsid w:val="008D74DA"/>
    <w:rsid w:val="008E1B90"/>
    <w:rsid w:val="00974F87"/>
    <w:rsid w:val="00983061"/>
    <w:rsid w:val="009E2D9E"/>
    <w:rsid w:val="009F3A1C"/>
    <w:rsid w:val="00A12AE3"/>
    <w:rsid w:val="00A947BC"/>
    <w:rsid w:val="00AA2062"/>
    <w:rsid w:val="00AA316E"/>
    <w:rsid w:val="00AB50A2"/>
    <w:rsid w:val="00AB7CA6"/>
    <w:rsid w:val="00B4763C"/>
    <w:rsid w:val="00B770E2"/>
    <w:rsid w:val="00BA0BF0"/>
    <w:rsid w:val="00BF1213"/>
    <w:rsid w:val="00CD3F58"/>
    <w:rsid w:val="00D03DAC"/>
    <w:rsid w:val="00D254DF"/>
    <w:rsid w:val="00D424D6"/>
    <w:rsid w:val="00D86F45"/>
    <w:rsid w:val="00D90D71"/>
    <w:rsid w:val="00D96C79"/>
    <w:rsid w:val="00DC74AE"/>
    <w:rsid w:val="00E14387"/>
    <w:rsid w:val="00E92969"/>
    <w:rsid w:val="00F01BF7"/>
    <w:rsid w:val="00F714AF"/>
    <w:rsid w:val="00F741A4"/>
    <w:rsid w:val="00F74380"/>
    <w:rsid w:val="00FD0367"/>
    <w:rsid w:val="00FF130C"/>
    <w:rsid w:val="00FF6CC5"/>
    <w:rsid w:val="029638A8"/>
    <w:rsid w:val="048B1392"/>
    <w:rsid w:val="050C58F6"/>
    <w:rsid w:val="08283B7C"/>
    <w:rsid w:val="08DA5796"/>
    <w:rsid w:val="09F577AC"/>
    <w:rsid w:val="09F93983"/>
    <w:rsid w:val="0AC77758"/>
    <w:rsid w:val="0B1C7BA0"/>
    <w:rsid w:val="0CEF6977"/>
    <w:rsid w:val="101C6615"/>
    <w:rsid w:val="111168E4"/>
    <w:rsid w:val="119A2EA3"/>
    <w:rsid w:val="121E1253"/>
    <w:rsid w:val="12A01C84"/>
    <w:rsid w:val="13C41D91"/>
    <w:rsid w:val="15450BC0"/>
    <w:rsid w:val="15D86CE6"/>
    <w:rsid w:val="178B584E"/>
    <w:rsid w:val="178E3B97"/>
    <w:rsid w:val="17B45F18"/>
    <w:rsid w:val="193E08EA"/>
    <w:rsid w:val="19491E0D"/>
    <w:rsid w:val="19927F0E"/>
    <w:rsid w:val="19975BFC"/>
    <w:rsid w:val="19A03F18"/>
    <w:rsid w:val="1A473F2A"/>
    <w:rsid w:val="1AC307E8"/>
    <w:rsid w:val="1CD32F2F"/>
    <w:rsid w:val="1DF81E07"/>
    <w:rsid w:val="1E2C3E56"/>
    <w:rsid w:val="1F6D6EBC"/>
    <w:rsid w:val="20F1231E"/>
    <w:rsid w:val="21241D12"/>
    <w:rsid w:val="214A7408"/>
    <w:rsid w:val="234F374E"/>
    <w:rsid w:val="248B3AEB"/>
    <w:rsid w:val="24F22D2C"/>
    <w:rsid w:val="2753524E"/>
    <w:rsid w:val="27A60EA3"/>
    <w:rsid w:val="2EE44D53"/>
    <w:rsid w:val="2FB511F4"/>
    <w:rsid w:val="31120DCC"/>
    <w:rsid w:val="31532F3B"/>
    <w:rsid w:val="324A1A86"/>
    <w:rsid w:val="328C47B3"/>
    <w:rsid w:val="32AB197F"/>
    <w:rsid w:val="35E077A6"/>
    <w:rsid w:val="378C5045"/>
    <w:rsid w:val="3CA51418"/>
    <w:rsid w:val="3DBA6FAD"/>
    <w:rsid w:val="3E6B6719"/>
    <w:rsid w:val="3FFD6EA1"/>
    <w:rsid w:val="40FC2C49"/>
    <w:rsid w:val="43544DF2"/>
    <w:rsid w:val="463F7640"/>
    <w:rsid w:val="47FD78AF"/>
    <w:rsid w:val="490C193E"/>
    <w:rsid w:val="49AE49D4"/>
    <w:rsid w:val="4A3E156B"/>
    <w:rsid w:val="4A51409F"/>
    <w:rsid w:val="4A7C0306"/>
    <w:rsid w:val="4C014E7D"/>
    <w:rsid w:val="4C5E1F43"/>
    <w:rsid w:val="4D8E3A03"/>
    <w:rsid w:val="4F6C5E0E"/>
    <w:rsid w:val="519F540D"/>
    <w:rsid w:val="52D96B13"/>
    <w:rsid w:val="53853B74"/>
    <w:rsid w:val="546E1D25"/>
    <w:rsid w:val="563230B2"/>
    <w:rsid w:val="58606390"/>
    <w:rsid w:val="58F205DB"/>
    <w:rsid w:val="595E1EE6"/>
    <w:rsid w:val="59660E49"/>
    <w:rsid w:val="59CF52E0"/>
    <w:rsid w:val="5CC46CCF"/>
    <w:rsid w:val="5CD77F0E"/>
    <w:rsid w:val="5D714C9A"/>
    <w:rsid w:val="5DF66267"/>
    <w:rsid w:val="5EE8587E"/>
    <w:rsid w:val="5F0639B4"/>
    <w:rsid w:val="602C22F3"/>
    <w:rsid w:val="612950ED"/>
    <w:rsid w:val="62F03245"/>
    <w:rsid w:val="63B64460"/>
    <w:rsid w:val="64D200AF"/>
    <w:rsid w:val="652B5CF7"/>
    <w:rsid w:val="65854B04"/>
    <w:rsid w:val="66B73C56"/>
    <w:rsid w:val="67A63930"/>
    <w:rsid w:val="6B7935F2"/>
    <w:rsid w:val="6C0064A4"/>
    <w:rsid w:val="6DF109F6"/>
    <w:rsid w:val="6E733FA7"/>
    <w:rsid w:val="6E9478A6"/>
    <w:rsid w:val="6FA36576"/>
    <w:rsid w:val="71180B52"/>
    <w:rsid w:val="715D1EA9"/>
    <w:rsid w:val="7301053F"/>
    <w:rsid w:val="735F7963"/>
    <w:rsid w:val="737B49A7"/>
    <w:rsid w:val="784641E2"/>
    <w:rsid w:val="78861B6C"/>
    <w:rsid w:val="78A143DA"/>
    <w:rsid w:val="78AE6FE6"/>
    <w:rsid w:val="78D852D9"/>
    <w:rsid w:val="796A7B6D"/>
    <w:rsid w:val="79E9120D"/>
    <w:rsid w:val="7A466B3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8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alloon Text"/>
    <w:basedOn w:val="1"/>
    <w:link w:val="12"/>
    <w:qFormat/>
    <w:uiPriority w:val="0"/>
    <w:rPr>
      <w:sz w:val="18"/>
      <w:szCs w:val="18"/>
    </w:rPr>
  </w:style>
  <w:style w:type="paragraph" w:styleId="4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annotation reference"/>
    <w:basedOn w:val="6"/>
    <w:qFormat/>
    <w:uiPriority w:val="0"/>
    <w:rPr>
      <w:sz w:val="21"/>
      <w:szCs w:val="21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页眉 Char"/>
    <w:basedOn w:val="6"/>
    <w:link w:val="5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1">
    <w:name w:val="页脚 Char"/>
    <w:basedOn w:val="6"/>
    <w:link w:val="4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2">
    <w:name w:val="批注框文本 Char"/>
    <w:basedOn w:val="6"/>
    <w:link w:val="3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62</Words>
  <Characters>356</Characters>
  <Lines>2</Lines>
  <Paragraphs>1</Paragraphs>
  <ScaleCrop>false</ScaleCrop>
  <LinksUpToDate>false</LinksUpToDate>
  <CharactersWithSpaces>417</CharactersWithSpaces>
  <Application>WPS Office_10.8.0.6157_F1E327BC-269C-435d-A152-05C5408002CA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2021-07-19T11:44:00Z</dcterms:created>
  <dc:creator>root</dc:creator>
  <cp:lastModifiedBy>NJCB</cp:lastModifiedBy>
  <dcterms:modified xsi:type="dcterms:W3CDTF">2022-02-28T00:45:42Z</dcterms:modified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  <property fmtid="{D5CDD505-2E9C-101B-9397-08002B2CF9AE}" pid="3" name="ICV">
    <vt:lpwstr>18425C506D004515B6699C2A2576FFA1</vt:lpwstr>
  </property>
</Properties>
</file>